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4EF19" w14:textId="5674599B" w:rsidR="003C20A4" w:rsidRPr="003C20A4" w:rsidRDefault="003C20A4" w:rsidP="003C20A4">
      <w:pPr>
        <w:pStyle w:val="abstract"/>
        <w:shd w:val="clear" w:color="auto" w:fill="FFFFFF"/>
        <w:spacing w:before="0" w:beforeAutospacing="0" w:after="0" w:afterAutospacing="0"/>
        <w:jc w:val="both"/>
        <w:rPr>
          <w:b/>
          <w:bCs/>
          <w:color w:val="555555"/>
        </w:rPr>
      </w:pPr>
      <w:r w:rsidRPr="003C20A4">
        <w:rPr>
          <w:b/>
          <w:bCs/>
          <w:color w:val="555555"/>
        </w:rPr>
        <w:t>Obveščamo</w:t>
      </w:r>
      <w:r>
        <w:rPr>
          <w:b/>
          <w:bCs/>
          <w:color w:val="555555"/>
        </w:rPr>
        <w:t xml:space="preserve"> vas</w:t>
      </w:r>
      <w:r w:rsidRPr="003C20A4">
        <w:rPr>
          <w:b/>
          <w:bCs/>
          <w:color w:val="555555"/>
        </w:rPr>
        <w:t>, da bo medobčinski inšpekcijski organ</w:t>
      </w:r>
      <w:r>
        <w:rPr>
          <w:b/>
          <w:bCs/>
          <w:color w:val="555555"/>
        </w:rPr>
        <w:t xml:space="preserve"> Skupne občinske uprave občin Dolenjske</w:t>
      </w:r>
      <w:r w:rsidR="00A16B98">
        <w:rPr>
          <w:b/>
          <w:bCs/>
          <w:color w:val="555555"/>
        </w:rPr>
        <w:t xml:space="preserve"> </w:t>
      </w:r>
      <w:r w:rsidRPr="003C20A4">
        <w:rPr>
          <w:b/>
          <w:bCs/>
          <w:color w:val="555555"/>
        </w:rPr>
        <w:t xml:space="preserve">izvajal </w:t>
      </w:r>
      <w:r w:rsidR="00A16B98">
        <w:rPr>
          <w:b/>
          <w:bCs/>
          <w:color w:val="555555"/>
        </w:rPr>
        <w:t>redni</w:t>
      </w:r>
      <w:r w:rsidRPr="003C20A4">
        <w:rPr>
          <w:b/>
          <w:bCs/>
          <w:color w:val="555555"/>
        </w:rPr>
        <w:t xml:space="preserve"> nadzor nad morebitnimi posegi v območju javne ceste v času oranja in ustrezno ukrepal v primeru ugotovljenih nepravilnosti.</w:t>
      </w:r>
    </w:p>
    <w:p w14:paraId="1B050802" w14:textId="77777777" w:rsidR="003C20A4" w:rsidRDefault="003C20A4" w:rsidP="003C20A4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333322"/>
        </w:rPr>
      </w:pPr>
    </w:p>
    <w:p w14:paraId="141572BE" w14:textId="76EDC755" w:rsidR="003C20A4" w:rsidRPr="003C20A4" w:rsidRDefault="003C20A4" w:rsidP="003C20A4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333322"/>
        </w:rPr>
      </w:pPr>
      <w:r w:rsidRPr="003C20A4">
        <w:rPr>
          <w:color w:val="333322"/>
        </w:rPr>
        <w:t>Pri oranju zemljišč morajo kmetje paziti, da ne onesnažijo in poškodujejo cesto ter da orjejo v primerni razdalji od roba cestnega sveta. V Zakonu o cestah je določeno, da se ne sme orati na razdalji manj kot 4 metre od roba cestnega sveta v pravokotni smeri na cesto ali na razdalji manj kot 1 meter od roba cestnega sveta vzporedno na cesto. Prav tako je prepovedano na cestišču ceste vlačiti pluge, brane in drugo kmetijsko orodje ali tovor ter onesnaževati cesto.</w:t>
      </w:r>
    </w:p>
    <w:p w14:paraId="15DFA2CA" w14:textId="2B10FF95" w:rsidR="003C20A4" w:rsidRDefault="003C20A4" w:rsidP="003C20A4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333322"/>
        </w:rPr>
      </w:pPr>
      <w:r w:rsidRPr="003C20A4">
        <w:rPr>
          <w:color w:val="333322"/>
        </w:rPr>
        <w:t>Zaradi neupoštevanja pravilnih odmikov namreč prihaja pri oranju kmetijskih površin do poškodb bankin in vozišča. Orači obračajo traktorje s priključki na cestnem svetu, celo na asfaltnem vozišču, s čimer prihaja do poškodb bankin, razpokanosti asfalta, posedanja roba cestišča, hkrati pa tudi do onesnaženja cestišča z nanosom blata in zemlje. Orač oziroma voznik delovnega stroja je dolžan pred vključitvijo v promet, pnevmatike očistiti blata, zemlje in drugih snovi.</w:t>
      </w:r>
    </w:p>
    <w:p w14:paraId="285BCA66" w14:textId="77777777" w:rsidR="003C20A4" w:rsidRDefault="003C20A4" w:rsidP="003C20A4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333322"/>
        </w:rPr>
      </w:pPr>
    </w:p>
    <w:p w14:paraId="031A0D72" w14:textId="7EE4BE0C" w:rsidR="003C20A4" w:rsidRPr="003C20A4" w:rsidRDefault="003C20A4" w:rsidP="003C20A4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333322"/>
        </w:rPr>
      </w:pPr>
      <w:r w:rsidRPr="003C20A4">
        <w:rPr>
          <w:color w:val="333322"/>
        </w:rPr>
        <w:t>Oranje vzporedno s cesto:</w:t>
      </w:r>
    </w:p>
    <w:p w14:paraId="31722584" w14:textId="77777777" w:rsidR="003C20A4" w:rsidRDefault="003C20A4" w:rsidP="003C20A4">
      <w:pPr>
        <w:rPr>
          <w:color w:val="333322"/>
          <w:sz w:val="24"/>
          <w:szCs w:val="24"/>
        </w:rPr>
      </w:pPr>
      <w:r>
        <w:rPr>
          <w:noProof/>
        </w:rPr>
        <w:drawing>
          <wp:inline distT="0" distB="0" distL="0" distR="0" wp14:anchorId="1C574A53" wp14:editId="5A16C82A">
            <wp:extent cx="2814320" cy="2706077"/>
            <wp:effectExtent l="0" t="0" r="5080" b="0"/>
            <wp:docPr id="3" name="Slika 3" descr="Oranje vzporedno s ce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ranje vzporedno s ces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48" cy="27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17D3A" w14:textId="6A82A7F4" w:rsidR="003C20A4" w:rsidRPr="003C20A4" w:rsidRDefault="003C20A4" w:rsidP="003C20A4">
      <w:r w:rsidRPr="003C20A4">
        <w:rPr>
          <w:color w:val="333322"/>
          <w:sz w:val="24"/>
          <w:szCs w:val="24"/>
        </w:rPr>
        <w:t>Oranje pravokotno na cesto:</w:t>
      </w:r>
    </w:p>
    <w:p w14:paraId="1964CF6F" w14:textId="320BAD44" w:rsidR="003C20A4" w:rsidRDefault="003C20A4">
      <w:r>
        <w:rPr>
          <w:noProof/>
        </w:rPr>
        <w:drawing>
          <wp:inline distT="0" distB="0" distL="0" distR="0" wp14:anchorId="7A2EF8A5" wp14:editId="1A484A05">
            <wp:extent cx="2883389" cy="2202180"/>
            <wp:effectExtent l="0" t="0" r="0" b="7620"/>
            <wp:docPr id="4" name="Slika 4" descr="Oranje pravokotno na ce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ranje pravokotno na ces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94" cy="221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2D742" w14:textId="489E8552" w:rsidR="003C20A4" w:rsidRPr="00A16B98" w:rsidRDefault="003C20A4" w:rsidP="00A16B98">
      <w:pPr>
        <w:pStyle w:val="Navadensplet"/>
        <w:shd w:val="clear" w:color="auto" w:fill="FFFFFF"/>
        <w:spacing w:before="0" w:beforeAutospacing="0" w:after="0" w:afterAutospacing="0"/>
        <w:rPr>
          <w:color w:val="333322"/>
          <w:sz w:val="20"/>
          <w:szCs w:val="20"/>
        </w:rPr>
      </w:pPr>
      <w:r w:rsidRPr="00A16B98">
        <w:rPr>
          <w:color w:val="333322"/>
          <w:sz w:val="20"/>
          <w:szCs w:val="20"/>
        </w:rPr>
        <w:t>(Vir skice: Oranje pravokotno 90 in vzporedno_Prerez. pdf, Cestno podjetje Nova Gorica in Ministrstvo RS za infrastrukturo in prostor)</w:t>
      </w:r>
    </w:p>
    <w:sectPr w:rsidR="003C20A4" w:rsidRPr="00A1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A4"/>
    <w:rsid w:val="00317BE3"/>
    <w:rsid w:val="003C20A4"/>
    <w:rsid w:val="00A16B98"/>
    <w:rsid w:val="00AA0EA9"/>
    <w:rsid w:val="00BB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3F1B"/>
  <w15:chartTrackingRefBased/>
  <w15:docId w15:val="{8416F8FC-5A4B-4694-9492-02910BD9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bstract">
    <w:name w:val="abstract"/>
    <w:basedOn w:val="Navaden"/>
    <w:rsid w:val="003C2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3C2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 OD - Martina Ana Vrhovnik</dc:creator>
  <cp:keywords/>
  <dc:description/>
  <cp:lastModifiedBy>SOU OD - Martina Ana Vrhovnik</cp:lastModifiedBy>
  <cp:revision>2</cp:revision>
  <dcterms:created xsi:type="dcterms:W3CDTF">2022-03-09T13:36:00Z</dcterms:created>
  <dcterms:modified xsi:type="dcterms:W3CDTF">2022-03-09T13:36:00Z</dcterms:modified>
</cp:coreProperties>
</file>